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F35903" w:rsidRPr="00FF4581" w:rsidRDefault="005914D0" w:rsidP="009C19AE">
      <w:pPr>
        <w:pStyle w:val="ConsPlusNormal"/>
        <w:tabs>
          <w:tab w:val="left" w:pos="8789"/>
          <w:tab w:val="left" w:pos="9923"/>
        </w:tabs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1E5503">
        <w:rPr>
          <w:rFonts w:ascii="Times New Roman" w:hAnsi="Times New Roman" w:cs="Times New Roman"/>
          <w:sz w:val="16"/>
          <w:szCs w:val="16"/>
        </w:rPr>
        <w:t>4</w:t>
      </w:r>
    </w:p>
    <w:p w:rsidR="005E2798" w:rsidRPr="00FF4581" w:rsidRDefault="00F35903" w:rsidP="00A950D3">
      <w:pPr>
        <w:pStyle w:val="ConsPlusNormal"/>
        <w:ind w:right="567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1E5503">
        <w:rPr>
          <w:rFonts w:ascii="Times New Roman" w:hAnsi="Times New Roman" w:cs="Times New Roman"/>
          <w:sz w:val="16"/>
          <w:szCs w:val="16"/>
        </w:rPr>
        <w:t>2</w:t>
      </w:r>
      <w:r w:rsidR="00921E08">
        <w:rPr>
          <w:rFonts w:ascii="Times New Roman" w:hAnsi="Times New Roman" w:cs="Times New Roman"/>
          <w:sz w:val="16"/>
          <w:szCs w:val="16"/>
        </w:rPr>
        <w:t xml:space="preserve">8.06 </w:t>
      </w:r>
      <w:r w:rsidR="005914D0" w:rsidRPr="00FF4581">
        <w:rPr>
          <w:rFonts w:ascii="Times New Roman" w:hAnsi="Times New Roman" w:cs="Times New Roman"/>
          <w:sz w:val="16"/>
          <w:szCs w:val="16"/>
        </w:rPr>
        <w:t>20</w:t>
      </w:r>
      <w:r w:rsidR="001E5503">
        <w:rPr>
          <w:rFonts w:ascii="Times New Roman" w:hAnsi="Times New Roman" w:cs="Times New Roman"/>
          <w:sz w:val="16"/>
          <w:szCs w:val="16"/>
        </w:rPr>
        <w:t>24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921E08">
        <w:rPr>
          <w:rFonts w:ascii="Times New Roman" w:hAnsi="Times New Roman" w:cs="Times New Roman"/>
          <w:sz w:val="16"/>
          <w:szCs w:val="16"/>
        </w:rPr>
        <w:t>45</w:t>
      </w:r>
      <w:r w:rsidR="003168F7">
        <w:rPr>
          <w:rFonts w:ascii="Times New Roman" w:hAnsi="Times New Roman" w:cs="Times New Roman"/>
          <w:sz w:val="16"/>
          <w:szCs w:val="16"/>
        </w:rPr>
        <w:t>/1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025B43">
        <w:rPr>
          <w:rFonts w:ascii="Times New Roman" w:hAnsi="Times New Roman" w:cs="Times New Roman"/>
          <w:sz w:val="16"/>
          <w:szCs w:val="16"/>
        </w:rPr>
        <w:t xml:space="preserve">Красновского </w:t>
      </w:r>
      <w:r w:rsidRPr="00FF4581">
        <w:rPr>
          <w:rFonts w:ascii="Times New Roman" w:hAnsi="Times New Roman" w:cs="Times New Roman"/>
          <w:sz w:val="16"/>
          <w:szCs w:val="16"/>
        </w:rPr>
        <w:t>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16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3"/>
        <w:gridCol w:w="1845"/>
        <w:gridCol w:w="855"/>
        <w:gridCol w:w="850"/>
        <w:gridCol w:w="853"/>
        <w:gridCol w:w="846"/>
        <w:gridCol w:w="1314"/>
      </w:tblGrid>
      <w:tr w:rsidR="00A723B5" w:rsidRPr="005914D0" w:rsidTr="009F1F76">
        <w:trPr>
          <w:trHeight w:val="766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522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Прочие основные средства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Нематериальные активы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нежилых помещений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нематериальных активов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Горюче-смазочные материалы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недвижимое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иное 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Нематериальные активы,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основными средствами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нематериальными 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непроизведенными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материальными запасами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rPr>
          <w:trHeight w:val="791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работ,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ущербу материальным запасам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иными кредиторами по государственному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(муниципальному) долгу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безвозмездным перечислениям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государственным и муниципальным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налогу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страховому тарифу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Расходы текущего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финансового года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Финансовый результат прошлых отчетных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Полученные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A950D3">
      <w:pgSz w:w="12240" w:h="15840"/>
      <w:pgMar w:top="567" w:right="616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E83" w:rsidRDefault="00DC7E83" w:rsidP="00DC12E0">
      <w:r>
        <w:separator/>
      </w:r>
    </w:p>
  </w:endnote>
  <w:endnote w:type="continuationSeparator" w:id="1">
    <w:p w:rsidR="00DC7E83" w:rsidRDefault="00DC7E83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E83" w:rsidRDefault="00DC7E83" w:rsidP="00DC12E0">
      <w:r>
        <w:separator/>
      </w:r>
    </w:p>
  </w:footnote>
  <w:footnote w:type="continuationSeparator" w:id="1">
    <w:p w:rsidR="00DC7E83" w:rsidRDefault="00DC7E83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25B43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E5503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37D74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C55"/>
    <w:rsid w:val="00314BB5"/>
    <w:rsid w:val="003168F7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21C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03DF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1BE9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34CED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589A"/>
    <w:rsid w:val="005E59F3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67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56D9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1E08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19AE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76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50D3"/>
    <w:rsid w:val="00A966B3"/>
    <w:rsid w:val="00A968A4"/>
    <w:rsid w:val="00A97B8C"/>
    <w:rsid w:val="00AA0446"/>
    <w:rsid w:val="00AA203E"/>
    <w:rsid w:val="00AA2C92"/>
    <w:rsid w:val="00AA2F85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2959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2C3B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C7E83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5CD1"/>
    <w:rsid w:val="00E37454"/>
    <w:rsid w:val="00E3772C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6919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8E4"/>
    <w:rsid w:val="00FE2A1E"/>
    <w:rsid w:val="00FE526A"/>
    <w:rsid w:val="00FE5ADA"/>
    <w:rsid w:val="00FE5F1B"/>
    <w:rsid w:val="00FE7BF8"/>
    <w:rsid w:val="00FF0439"/>
    <w:rsid w:val="00FF32C0"/>
    <w:rsid w:val="00FF3D1F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11</cp:revision>
  <cp:lastPrinted>2024-10-22T11:57:00Z</cp:lastPrinted>
  <dcterms:created xsi:type="dcterms:W3CDTF">2024-10-21T06:21:00Z</dcterms:created>
  <dcterms:modified xsi:type="dcterms:W3CDTF">2024-10-24T06:24:00Z</dcterms:modified>
</cp:coreProperties>
</file>