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04" w:rsidRDefault="008F2B04" w:rsidP="008F2B04">
      <w:pPr>
        <w:ind w:firstLine="851"/>
        <w:jc w:val="center"/>
        <w:rPr>
          <w:color w:val="auto"/>
          <w:spacing w:val="0"/>
        </w:rPr>
      </w:pPr>
    </w:p>
    <w:p w:rsidR="008F2B04" w:rsidRPr="008F2B04" w:rsidRDefault="008F2B04" w:rsidP="008F2B04">
      <w:pPr>
        <w:spacing w:before="100" w:beforeAutospacing="1" w:after="150"/>
        <w:jc w:val="both"/>
        <w:rPr>
          <w:rFonts w:ascii="Arial" w:hAnsi="Arial" w:cs="Arial"/>
          <w:spacing w:val="0"/>
          <w:sz w:val="21"/>
          <w:szCs w:val="21"/>
        </w:rPr>
      </w:pPr>
      <w:proofErr w:type="gramStart"/>
      <w:r w:rsidRPr="008F2B04">
        <w:rPr>
          <w:rFonts w:ascii="Arial" w:hAnsi="Arial" w:cs="Arial"/>
          <w:spacing w:val="0"/>
          <w:sz w:val="21"/>
          <w:szCs w:val="21"/>
        </w:rPr>
        <w:t>Территориальное общественное самоуправление (ТОС) в соответствии с ч.1 ст.27 Федерального закона от 06.10.2003 №131-ФЗ «Об общих принципах организации местного самоуправления в Российской Федерации» - самоорганизация граждан по месту их жительства на части территории поселения, внутригородской территории города федерального значения,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8F2B04" w:rsidRPr="008F2B04" w:rsidRDefault="008F2B04" w:rsidP="008F2B04">
      <w:pPr>
        <w:spacing w:before="100" w:beforeAutospacing="1" w:after="15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Зачем нужен ТОС?</w:t>
      </w:r>
    </w:p>
    <w:p w:rsidR="008F2B04" w:rsidRPr="008F2B04" w:rsidRDefault="008F2B04" w:rsidP="008F2B04">
      <w:pPr>
        <w:spacing w:before="100" w:beforeAutospacing="1" w:after="15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ТОС является эффективным инструментом для улучшения качества жизни людей на территории проживания.</w:t>
      </w:r>
    </w:p>
    <w:p w:rsidR="008F2B04" w:rsidRPr="008F2B04" w:rsidRDefault="008F2B04" w:rsidP="008F2B04">
      <w:pPr>
        <w:spacing w:before="100" w:beforeAutospacing="1" w:after="15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Благодаря  деятельности ТОС муниципальные образования получают развитие, укрепляются важнейшие элементы гражданского общества, выявляются и используются внутренние резервы территории, повышается активность населения.</w:t>
      </w:r>
    </w:p>
    <w:p w:rsidR="008F2B04" w:rsidRPr="008F2B04" w:rsidRDefault="008F2B04" w:rsidP="008F2B04">
      <w:pPr>
        <w:spacing w:before="100" w:beforeAutospacing="1" w:after="15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Территориальное общественное самоуправление может осуществляться в пределах следующих территорий проживания граждан:</w:t>
      </w:r>
    </w:p>
    <w:p w:rsidR="008F2B04" w:rsidRPr="008F2B04" w:rsidRDefault="008F2B04" w:rsidP="008F2B04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подъезд многоквартирного жилого дома;</w:t>
      </w:r>
    </w:p>
    <w:p w:rsidR="008F2B04" w:rsidRPr="008F2B04" w:rsidRDefault="008F2B04" w:rsidP="008F2B04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многоквартирный жилой дом;</w:t>
      </w:r>
    </w:p>
    <w:p w:rsidR="008F2B04" w:rsidRPr="008F2B04" w:rsidRDefault="008F2B04" w:rsidP="008F2B04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группа жилых домов;</w:t>
      </w:r>
    </w:p>
    <w:p w:rsidR="008F2B04" w:rsidRPr="008F2B04" w:rsidRDefault="008F2B04" w:rsidP="008F2B04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жилой микрорайон;</w:t>
      </w:r>
    </w:p>
    <w:p w:rsidR="008F2B04" w:rsidRPr="008F2B04" w:rsidRDefault="008F2B04" w:rsidP="008F2B04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сельский населенный пункт, не являющийся поселением;</w:t>
      </w:r>
    </w:p>
    <w:p w:rsidR="008F2B04" w:rsidRPr="008F2B04" w:rsidRDefault="008F2B04" w:rsidP="008F2B04">
      <w:pPr>
        <w:numPr>
          <w:ilvl w:val="0"/>
          <w:numId w:val="1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иные территории проживания граждан.</w:t>
      </w:r>
    </w:p>
    <w:p w:rsidR="008F2B04" w:rsidRPr="008F2B04" w:rsidRDefault="008F2B04" w:rsidP="008F2B04">
      <w:pPr>
        <w:spacing w:before="100" w:beforeAutospacing="1" w:after="15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ТОС вправе осуществлять следующую деятельность: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организовывать участие населения в работе по обеспечению сохранности жилого фонда, благоустройству и озеленению территории;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совместно с органами государственной власти и органами местного самоуправления осуществлять меры по социальной защите жителей территории;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разрабатывать и принимать программы развития своей территории, вносить в установленном порядке предложения в планы и программы муниципального образования;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 xml:space="preserve">принимать участие совместно с уполномоченными на это органами в осуществлении </w:t>
      </w:r>
      <w:proofErr w:type="gramStart"/>
      <w:r w:rsidRPr="008F2B04">
        <w:rPr>
          <w:rFonts w:ascii="Arial" w:hAnsi="Arial" w:cs="Arial"/>
          <w:spacing w:val="0"/>
          <w:sz w:val="21"/>
          <w:szCs w:val="21"/>
        </w:rPr>
        <w:t>контроля за</w:t>
      </w:r>
      <w:proofErr w:type="gramEnd"/>
      <w:r w:rsidRPr="008F2B04">
        <w:rPr>
          <w:rFonts w:ascii="Arial" w:hAnsi="Arial" w:cs="Arial"/>
          <w:spacing w:val="0"/>
          <w:sz w:val="21"/>
          <w:szCs w:val="21"/>
        </w:rPr>
        <w:t xml:space="preserve"> соблюдением норм и правил по землепользованию, в сфере строительства, торговли, общественного питания, бытового и иного обслуживания населения, иным вопросам, имеющим значение для территории общественного самоуправления;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вносить предложения об улучшении работы общественного пассажирского транспорта;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принимать меры по организации досуга населения, проведению культурно-массовых и спортивных мероприятий по месту жительства, развитию народного творчества;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направлять в органы местного самоуправления обращения по вопросам, затрагивающим интересы жителей территории;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проводить на своей территории исследования общественного мнения по наиболее важным вопросам местного значения, затрагивающим интересы населения территории;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содействовать развитию дошкольного воспитания, внешкольной образовательной деятельности и работе клубов по месту жительства;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выступать с правотворческой инициативой, подлежащей обязательному рассмотрению органом местного самоуправления или должностным лицом местного самоуправления в установленном порядке;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выступать с инициативой о проведении публичных слушаний;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вести в установленном порядке хозяйственную или иную деятельность, направленную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привлекать на добровольной основе средства жителей для развития социальной инфраструктуры территории;</w:t>
      </w:r>
    </w:p>
    <w:p w:rsidR="008F2B04" w:rsidRPr="008F2B04" w:rsidRDefault="008F2B04" w:rsidP="008F2B04">
      <w:pPr>
        <w:numPr>
          <w:ilvl w:val="0"/>
          <w:numId w:val="2"/>
        </w:numPr>
        <w:spacing w:before="100" w:beforeAutospacing="1" w:after="100" w:afterAutospacing="1"/>
        <w:ind w:left="87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lastRenderedPageBreak/>
        <w:t xml:space="preserve">осуществлять общественный </w:t>
      </w:r>
      <w:proofErr w:type="gramStart"/>
      <w:r w:rsidRPr="008F2B04">
        <w:rPr>
          <w:rFonts w:ascii="Arial" w:hAnsi="Arial" w:cs="Arial"/>
          <w:spacing w:val="0"/>
          <w:sz w:val="21"/>
          <w:szCs w:val="21"/>
        </w:rPr>
        <w:t>контроль за</w:t>
      </w:r>
      <w:proofErr w:type="gramEnd"/>
      <w:r w:rsidRPr="008F2B04">
        <w:rPr>
          <w:rFonts w:ascii="Arial" w:hAnsi="Arial" w:cs="Arial"/>
          <w:spacing w:val="0"/>
          <w:sz w:val="21"/>
          <w:szCs w:val="21"/>
        </w:rPr>
        <w:t xml:space="preserve"> качеством уборки территории, вывоза мусора, работой соответствующих служб по эксплуатации домовладения и устранению аварийных ситуаций.</w:t>
      </w:r>
    </w:p>
    <w:p w:rsidR="008F2B04" w:rsidRPr="008F2B04" w:rsidRDefault="008F2B04" w:rsidP="008F2B04">
      <w:pPr>
        <w:spacing w:before="100" w:beforeAutospacing="1" w:after="15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В соответствии со статьей 5 Федерального закона от 06.10.2003 №131-ФЗ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поселения, внутригородской территории города федерального значения,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8F2B04" w:rsidRPr="008F2B04" w:rsidRDefault="008F2B04" w:rsidP="008F2B04">
      <w:pPr>
        <w:spacing w:before="100" w:beforeAutospacing="1" w:after="15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8F2B04" w:rsidRPr="008F2B04" w:rsidRDefault="008F2B04" w:rsidP="008F2B04">
      <w:pPr>
        <w:spacing w:before="100" w:beforeAutospacing="1" w:after="15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 xml:space="preserve">Регистрация ТОС в форме некоммерческой организации позволяет принимать участие в различных конкурсах и получать гранты на развитие своей территории, получать государственные субсидии. Кроме того, </w:t>
      </w:r>
      <w:proofErr w:type="gramStart"/>
      <w:r w:rsidRPr="008F2B04">
        <w:rPr>
          <w:rFonts w:ascii="Arial" w:hAnsi="Arial" w:cs="Arial"/>
          <w:spacing w:val="0"/>
          <w:sz w:val="21"/>
          <w:szCs w:val="21"/>
        </w:rPr>
        <w:t>зарегистрированный</w:t>
      </w:r>
      <w:proofErr w:type="gramEnd"/>
      <w:r w:rsidRPr="008F2B04">
        <w:rPr>
          <w:rFonts w:ascii="Arial" w:hAnsi="Arial" w:cs="Arial"/>
          <w:spacing w:val="0"/>
          <w:sz w:val="21"/>
          <w:szCs w:val="21"/>
        </w:rPr>
        <w:t xml:space="preserve"> ТОС может получать муниципальные заказы на благоустройство, самостоятельно определять исполнителя работ на своей территории. </w:t>
      </w:r>
      <w:proofErr w:type="gramStart"/>
      <w:r w:rsidRPr="008F2B04">
        <w:rPr>
          <w:rFonts w:ascii="Arial" w:hAnsi="Arial" w:cs="Arial"/>
          <w:spacing w:val="0"/>
          <w:sz w:val="21"/>
          <w:szCs w:val="21"/>
        </w:rPr>
        <w:t>Зарегистрированный</w:t>
      </w:r>
      <w:proofErr w:type="gramEnd"/>
      <w:r w:rsidRPr="008F2B04">
        <w:rPr>
          <w:rFonts w:ascii="Arial" w:hAnsi="Arial" w:cs="Arial"/>
          <w:spacing w:val="0"/>
          <w:sz w:val="21"/>
          <w:szCs w:val="21"/>
        </w:rPr>
        <w:t xml:space="preserve"> ТОС имеет право аккумулировать финансовые средства и направлять их на реализацию своих мероприятий, а также иметь в собственности имущество.</w:t>
      </w:r>
    </w:p>
    <w:p w:rsidR="008F2B04" w:rsidRPr="008F2B04" w:rsidRDefault="008F2B04" w:rsidP="008F2B04">
      <w:pPr>
        <w:spacing w:before="100" w:beforeAutospacing="1" w:after="150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>Органы местного самоуправления имеют право передать зарегистрированным органам ТОС  для осуществления отдельные муниципальные полномочия.  </w:t>
      </w:r>
    </w:p>
    <w:p w:rsidR="008F2B04" w:rsidRDefault="008F2B04" w:rsidP="008F2B04">
      <w:pPr>
        <w:spacing w:before="100" w:beforeAutospacing="1"/>
        <w:jc w:val="both"/>
        <w:rPr>
          <w:rFonts w:ascii="Arial" w:hAnsi="Arial" w:cs="Arial"/>
          <w:spacing w:val="0"/>
          <w:sz w:val="21"/>
          <w:szCs w:val="21"/>
        </w:rPr>
      </w:pPr>
      <w:r w:rsidRPr="008F2B04">
        <w:rPr>
          <w:rFonts w:ascii="Arial" w:hAnsi="Arial" w:cs="Arial"/>
          <w:spacing w:val="0"/>
          <w:sz w:val="21"/>
          <w:szCs w:val="21"/>
        </w:rPr>
        <w:t xml:space="preserve">На территории Ростовской области первые органы территориального общественного самоуправления стали формироваться еще в начале 90-х годов. Так, в городах Ростове-на-Дону, Батайске и Таганроге, </w:t>
      </w:r>
      <w:proofErr w:type="spellStart"/>
      <w:r w:rsidRPr="008F2B04">
        <w:rPr>
          <w:rFonts w:ascii="Arial" w:hAnsi="Arial" w:cs="Arial"/>
          <w:spacing w:val="0"/>
          <w:sz w:val="21"/>
          <w:szCs w:val="21"/>
        </w:rPr>
        <w:t>Неклиновском</w:t>
      </w:r>
      <w:proofErr w:type="spellEnd"/>
      <w:r w:rsidRPr="008F2B04">
        <w:rPr>
          <w:rFonts w:ascii="Arial" w:hAnsi="Arial" w:cs="Arial"/>
          <w:spacing w:val="0"/>
          <w:sz w:val="21"/>
          <w:szCs w:val="21"/>
        </w:rPr>
        <w:t xml:space="preserve"> и </w:t>
      </w:r>
      <w:proofErr w:type="spellStart"/>
      <w:r w:rsidRPr="008F2B04">
        <w:rPr>
          <w:rFonts w:ascii="Arial" w:hAnsi="Arial" w:cs="Arial"/>
          <w:spacing w:val="0"/>
          <w:sz w:val="21"/>
          <w:szCs w:val="21"/>
        </w:rPr>
        <w:t>Белокалитвинском</w:t>
      </w:r>
      <w:proofErr w:type="spellEnd"/>
      <w:r w:rsidRPr="008F2B04">
        <w:rPr>
          <w:rFonts w:ascii="Arial" w:hAnsi="Arial" w:cs="Arial"/>
          <w:spacing w:val="0"/>
          <w:sz w:val="21"/>
          <w:szCs w:val="21"/>
        </w:rPr>
        <w:t xml:space="preserve"> районах, начиная с 1991 года, начали</w:t>
      </w:r>
      <w:r w:rsidR="008C3A9F">
        <w:rPr>
          <w:rFonts w:ascii="Arial" w:hAnsi="Arial" w:cs="Arial"/>
          <w:spacing w:val="0"/>
          <w:sz w:val="21"/>
          <w:szCs w:val="21"/>
        </w:rPr>
        <w:t xml:space="preserve"> формироваться уличные комитеты.</w:t>
      </w:r>
      <w:bookmarkStart w:id="0" w:name="_GoBack"/>
      <w:bookmarkEnd w:id="0"/>
    </w:p>
    <w:sectPr w:rsidR="008F2B04" w:rsidSect="008C3A9F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4FB"/>
    <w:multiLevelType w:val="multilevel"/>
    <w:tmpl w:val="F5EC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D7E81"/>
    <w:multiLevelType w:val="multilevel"/>
    <w:tmpl w:val="D7B4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4"/>
    <w:rsid w:val="000733C4"/>
    <w:rsid w:val="000B17D7"/>
    <w:rsid w:val="000D240E"/>
    <w:rsid w:val="002D6AB4"/>
    <w:rsid w:val="00326D05"/>
    <w:rsid w:val="003A4A4C"/>
    <w:rsid w:val="00496DCB"/>
    <w:rsid w:val="00526369"/>
    <w:rsid w:val="00531B25"/>
    <w:rsid w:val="005A1DAA"/>
    <w:rsid w:val="005F5751"/>
    <w:rsid w:val="007676EB"/>
    <w:rsid w:val="00871A64"/>
    <w:rsid w:val="008A60AA"/>
    <w:rsid w:val="008C17FE"/>
    <w:rsid w:val="008C3A9F"/>
    <w:rsid w:val="008F2B04"/>
    <w:rsid w:val="008F34C7"/>
    <w:rsid w:val="00966A93"/>
    <w:rsid w:val="00A11441"/>
    <w:rsid w:val="00A22532"/>
    <w:rsid w:val="00AA7EA7"/>
    <w:rsid w:val="00AF1409"/>
    <w:rsid w:val="00C51245"/>
    <w:rsid w:val="00CF7ACD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0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1245"/>
    <w:pPr>
      <w:keepNext/>
      <w:spacing w:line="360" w:lineRule="auto"/>
      <w:jc w:val="center"/>
      <w:outlineLvl w:val="0"/>
    </w:pPr>
    <w:rPr>
      <w:b/>
      <w:color w:val="auto"/>
      <w:spacing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C51245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04"/>
    <w:rPr>
      <w:strike w:val="0"/>
      <w:dstrike w:val="0"/>
      <w:color w:val="FF6000"/>
      <w:sz w:val="23"/>
      <w:szCs w:val="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F2B04"/>
    <w:pPr>
      <w:spacing w:before="100" w:beforeAutospacing="1" w:after="150"/>
    </w:pPr>
    <w:rPr>
      <w:color w:val="auto"/>
      <w:spacing w:val="0"/>
      <w:sz w:val="24"/>
      <w:szCs w:val="24"/>
    </w:rPr>
  </w:style>
  <w:style w:type="paragraph" w:customStyle="1" w:styleId="ConsPlusNormal">
    <w:name w:val="ConsPlusNormal"/>
    <w:rsid w:val="008F2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2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2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5124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12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C512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rp-urlitem">
    <w:name w:val="serp-url__item"/>
    <w:basedOn w:val="a0"/>
    <w:rsid w:val="00C51245"/>
  </w:style>
  <w:style w:type="paragraph" w:styleId="a5">
    <w:name w:val="Balloon Text"/>
    <w:basedOn w:val="a"/>
    <w:link w:val="a6"/>
    <w:uiPriority w:val="99"/>
    <w:semiHidden/>
    <w:unhideWhenUsed/>
    <w:rsid w:val="00A11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441"/>
    <w:rPr>
      <w:rFonts w:ascii="Tahoma" w:eastAsia="Times New Roman" w:hAnsi="Tahoma" w:cs="Tahoma"/>
      <w:color w:val="000000"/>
      <w:spacing w:val="14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0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1245"/>
    <w:pPr>
      <w:keepNext/>
      <w:spacing w:line="360" w:lineRule="auto"/>
      <w:jc w:val="center"/>
      <w:outlineLvl w:val="0"/>
    </w:pPr>
    <w:rPr>
      <w:b/>
      <w:color w:val="auto"/>
      <w:spacing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C51245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04"/>
    <w:rPr>
      <w:strike w:val="0"/>
      <w:dstrike w:val="0"/>
      <w:color w:val="FF6000"/>
      <w:sz w:val="23"/>
      <w:szCs w:val="2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F2B04"/>
    <w:pPr>
      <w:spacing w:before="100" w:beforeAutospacing="1" w:after="150"/>
    </w:pPr>
    <w:rPr>
      <w:color w:val="auto"/>
      <w:spacing w:val="0"/>
      <w:sz w:val="24"/>
      <w:szCs w:val="24"/>
    </w:rPr>
  </w:style>
  <w:style w:type="paragraph" w:customStyle="1" w:styleId="ConsPlusNormal">
    <w:name w:val="ConsPlusNormal"/>
    <w:rsid w:val="008F2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2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2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5124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12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C512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rp-urlitem">
    <w:name w:val="serp-url__item"/>
    <w:basedOn w:val="a0"/>
    <w:rsid w:val="00C51245"/>
  </w:style>
  <w:style w:type="paragraph" w:styleId="a5">
    <w:name w:val="Balloon Text"/>
    <w:basedOn w:val="a"/>
    <w:link w:val="a6"/>
    <w:uiPriority w:val="99"/>
    <w:semiHidden/>
    <w:unhideWhenUsed/>
    <w:rsid w:val="00A11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441"/>
    <w:rPr>
      <w:rFonts w:ascii="Tahoma" w:eastAsia="Times New Roman" w:hAnsi="Tahoma" w:cs="Tahoma"/>
      <w:color w:val="000000"/>
      <w:spacing w:val="14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8851">
              <w:marLeft w:val="15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sistema DELO</cp:lastModifiedBy>
  <cp:revision>11</cp:revision>
  <cp:lastPrinted>2017-11-23T10:52:00Z</cp:lastPrinted>
  <dcterms:created xsi:type="dcterms:W3CDTF">2017-11-21T07:29:00Z</dcterms:created>
  <dcterms:modified xsi:type="dcterms:W3CDTF">2017-11-23T12:50:00Z</dcterms:modified>
</cp:coreProperties>
</file>