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b/>
          <w:bCs/>
          <w:sz w:val="28"/>
          <w:szCs w:val="28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27.04.2006 N 7759)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Содержание</w:t>
      </w:r>
      <w:r w:rsidRPr="00D273B8">
        <w:rPr>
          <w:rFonts w:ascii="Times New Roman" w:hAnsi="Times New Roman" w:cs="Times New Roman"/>
          <w:sz w:val="28"/>
          <w:szCs w:val="28"/>
        </w:rPr>
        <w:br/>
        <w:t>Раздел I. 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  <w:r w:rsidRPr="00D273B8">
        <w:rPr>
          <w:rFonts w:ascii="Times New Roman" w:hAnsi="Times New Roman" w:cs="Times New Roman"/>
          <w:sz w:val="28"/>
          <w:szCs w:val="28"/>
        </w:rPr>
        <w:br/>
        <w:t xml:space="preserve">Раздел II. Ветеринарные правила содержания птиц на </w:t>
      </w:r>
      <w:proofErr w:type="spellStart"/>
      <w:proofErr w:type="gramStart"/>
      <w:r w:rsidRPr="00D273B8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273B8">
        <w:rPr>
          <w:rFonts w:ascii="Times New Roman" w:hAnsi="Times New Roman" w:cs="Times New Roman"/>
          <w:sz w:val="28"/>
          <w:szCs w:val="28"/>
        </w:rPr>
        <w:t xml:space="preserve"> личных подворьях граждан и птицеводческих хозяйствах открытого типа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1. Область применения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2. Общие требования к птицеводческим помещениям подворий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3. Ветеринарные правила содержания помещения для птицы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4. Ветеринарные правила содержания и кормления птицы на подворьях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5. Мероприятия по профилактике и ликвидации заразных болезней птиц на подворьях</w:t>
      </w:r>
      <w:r w:rsidRPr="00D273B8">
        <w:rPr>
          <w:rFonts w:ascii="Times New Roman" w:hAnsi="Times New Roman" w:cs="Times New Roman"/>
          <w:sz w:val="28"/>
          <w:szCs w:val="28"/>
        </w:rPr>
        <w:br/>
        <w:t>Раздел I</w:t>
      </w:r>
      <w:r w:rsidRPr="00D273B8">
        <w:rPr>
          <w:rFonts w:ascii="Times New Roman" w:hAnsi="Times New Roman" w:cs="Times New Roman"/>
          <w:sz w:val="28"/>
          <w:szCs w:val="28"/>
        </w:rPr>
        <w:br/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 Министр</w:t>
      </w:r>
      <w:r w:rsidRPr="00D273B8">
        <w:rPr>
          <w:rFonts w:ascii="Times New Roman" w:hAnsi="Times New Roman" w:cs="Times New Roman"/>
          <w:sz w:val="28"/>
          <w:szCs w:val="28"/>
        </w:rPr>
        <w:br/>
        <w:t>А.В.ГОРДЕЕВ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Приложение</w:t>
      </w:r>
      <w:r w:rsidRPr="00D273B8">
        <w:rPr>
          <w:rFonts w:ascii="Times New Roman" w:hAnsi="Times New Roman" w:cs="Times New Roman"/>
          <w:sz w:val="28"/>
          <w:szCs w:val="28"/>
        </w:rPr>
        <w:br/>
        <w:t>к Приказу</w:t>
      </w:r>
      <w:r w:rsidRPr="00D273B8">
        <w:rPr>
          <w:rFonts w:ascii="Times New Roman" w:hAnsi="Times New Roman" w:cs="Times New Roman"/>
          <w:sz w:val="28"/>
          <w:szCs w:val="28"/>
        </w:rPr>
        <w:br/>
        <w:t>Минсельхоза России</w:t>
      </w:r>
      <w:r w:rsidRPr="00D273B8">
        <w:rPr>
          <w:rFonts w:ascii="Times New Roman" w:hAnsi="Times New Roman" w:cs="Times New Roman"/>
          <w:sz w:val="28"/>
          <w:szCs w:val="28"/>
        </w:rPr>
        <w:br/>
        <w:t>от 3 апреля 2006 г. N 103 </w:t>
      </w:r>
      <w:r w:rsidRPr="00D273B8">
        <w:rPr>
          <w:rFonts w:ascii="Times New Roman" w:hAnsi="Times New Roman" w:cs="Times New Roman"/>
          <w:sz w:val="28"/>
          <w:szCs w:val="28"/>
        </w:rPr>
        <w:br/>
        <w:t>Раздел II</w:t>
      </w:r>
      <w:r w:rsidRPr="00D273B8">
        <w:rPr>
          <w:rFonts w:ascii="Times New Roman" w:hAnsi="Times New Roman" w:cs="Times New Roman"/>
          <w:sz w:val="28"/>
          <w:szCs w:val="28"/>
        </w:rPr>
        <w:br/>
        <w:t>Ветеринарные правила содержания птиц на личных подворьях граждан и птицеводческих хозяйствах открытого типа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1. Область применения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 xml:space="preserve"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</w:t>
      </w:r>
      <w:r w:rsidRPr="00D273B8">
        <w:rPr>
          <w:rFonts w:ascii="Times New Roman" w:hAnsi="Times New Roman" w:cs="Times New Roman"/>
          <w:sz w:val="28"/>
          <w:szCs w:val="28"/>
        </w:rPr>
        <w:lastRenderedPageBreak/>
        <w:t>открытого типа (далее - подворья) в целях недопущения распространения заразных болезней птиц.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 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2. Общие требования к птицеводческим помещениям подворий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273B8">
        <w:rPr>
          <w:rFonts w:ascii="Times New Roman" w:hAnsi="Times New Roman" w:cs="Times New Roman"/>
          <w:sz w:val="28"/>
          <w:szCs w:val="28"/>
        </w:rPr>
        <w:t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D2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3B8">
        <w:rPr>
          <w:rFonts w:ascii="Times New Roman" w:hAnsi="Times New Roman" w:cs="Times New Roman"/>
          <w:sz w:val="28"/>
          <w:szCs w:val="28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территория подворий должна быть огорожена и благоустроена;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lastRenderedPageBreak/>
        <w:t>не рекомендуется совместное содержание птицы на подворьях с другими видами животных.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3. Ветеринарные правила содержания помещения для птицы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3.2. Для создания благоприятных условий для здоровья птиц рекомендуется проведение следующих мероприятий: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73B8">
        <w:rPr>
          <w:rFonts w:ascii="Times New Roman" w:hAnsi="Times New Roman" w:cs="Times New Roman"/>
          <w:sz w:val="28"/>
          <w:szCs w:val="28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D273B8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D273B8">
        <w:rPr>
          <w:rFonts w:ascii="Times New Roman" w:hAnsi="Times New Roman" w:cs="Times New Roman"/>
          <w:sz w:val="28"/>
          <w:szCs w:val="28"/>
        </w:rPr>
        <w:t>) во всю ширину прохода, которые регулярно заполняют дезинфицирующими растворами;</w:t>
      </w:r>
      <w:proofErr w:type="gramEnd"/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D273B8">
        <w:rPr>
          <w:rFonts w:ascii="Times New Roman" w:hAnsi="Times New Roman" w:cs="Times New Roman"/>
          <w:sz w:val="28"/>
          <w:szCs w:val="28"/>
        </w:rPr>
        <w:t>пушонки</w:t>
      </w:r>
      <w:proofErr w:type="spellEnd"/>
      <w:r w:rsidRPr="00D273B8">
        <w:rPr>
          <w:rFonts w:ascii="Times New Roman" w:hAnsi="Times New Roman" w:cs="Times New Roman"/>
          <w:sz w:val="28"/>
          <w:szCs w:val="28"/>
        </w:rPr>
        <w:t xml:space="preserve"> из расчета 0,5 кг на 1 м</w:t>
      </w:r>
      <w:proofErr w:type="gramStart"/>
      <w:r w:rsidRPr="00D273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73B8">
        <w:rPr>
          <w:rFonts w:ascii="Times New Roman" w:hAnsi="Times New Roman" w:cs="Times New Roman"/>
          <w:sz w:val="28"/>
          <w:szCs w:val="28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3.4. Посещение помещений для содержания птицы посторонними лицами не рекомендуется.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4. Ветеринарные правила содержания и кормления птицы на подворьях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lastRenderedPageBreak/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D273B8">
        <w:rPr>
          <w:rFonts w:ascii="Times New Roman" w:hAnsi="Times New Roman" w:cs="Times New Roman"/>
          <w:sz w:val="28"/>
          <w:szCs w:val="28"/>
        </w:rPr>
        <w:t>подрощенного</w:t>
      </w:r>
      <w:proofErr w:type="spellEnd"/>
      <w:r w:rsidRPr="00D273B8">
        <w:rPr>
          <w:rFonts w:ascii="Times New Roman" w:hAnsi="Times New Roman" w:cs="Times New Roman"/>
          <w:sz w:val="28"/>
          <w:szCs w:val="28"/>
        </w:rPr>
        <w:t xml:space="preserve"> молодняка.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D273B8">
        <w:rPr>
          <w:rFonts w:ascii="Times New Roman" w:hAnsi="Times New Roman" w:cs="Times New Roman"/>
          <w:sz w:val="28"/>
          <w:szCs w:val="28"/>
        </w:rPr>
        <w:t>предынкубационной</w:t>
      </w:r>
      <w:proofErr w:type="spellEnd"/>
      <w:r w:rsidRPr="00D273B8">
        <w:rPr>
          <w:rFonts w:ascii="Times New Roman" w:hAnsi="Times New Roman" w:cs="Times New Roman"/>
          <w:sz w:val="28"/>
          <w:szCs w:val="28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D273B8">
        <w:rPr>
          <w:rFonts w:ascii="Times New Roman" w:hAnsi="Times New Roman" w:cs="Times New Roman"/>
          <w:sz w:val="28"/>
          <w:szCs w:val="28"/>
        </w:rPr>
        <w:t>поедаемость</w:t>
      </w:r>
      <w:proofErr w:type="spellEnd"/>
      <w:r w:rsidRPr="00D273B8">
        <w:rPr>
          <w:rFonts w:ascii="Times New Roman" w:hAnsi="Times New Roman" w:cs="Times New Roman"/>
          <w:sz w:val="28"/>
          <w:szCs w:val="28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4.5. Нормы плотности посадки птицы на 1 кв. метр пола в помещении подворья следующие: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молодняк яичных и мясных пород - 11 - 12 голов;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взрослая птица (куры, индейки, утки, гуси) - 3 - 4 головы.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4.6. Фронт кормления (длина доступных птице кормушек) на одну голову птицы должен быть не менее: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для взрослой птицы - 6 - 8 см;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для молодняка - 4 - 5 см.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4.7. Фронт поения (длина доступных птице поилок) на одну голову птицы должен быть не менее 1 - 3 см.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4.8. Содержание, кормление и поение разных видов птицы на подворьях проводится раздельно.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  <w:r w:rsidRPr="00D273B8">
        <w:rPr>
          <w:rFonts w:ascii="Times New Roman" w:hAnsi="Times New Roman" w:cs="Times New Roman"/>
          <w:sz w:val="28"/>
          <w:szCs w:val="28"/>
        </w:rPr>
        <w:br/>
        <w:t>Статья 5. Мероприятия по профилактике и ликвидации заразных болезней птиц на подворьях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lastRenderedPageBreak/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5.2. Владельцы птицы предоставляют специалистам в области ветеринарии по их требованию птицу для осмотра.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D273B8" w:rsidRPr="00D273B8" w:rsidRDefault="00D273B8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B8">
        <w:rPr>
          <w:rFonts w:ascii="Times New Roman" w:hAnsi="Times New Roman" w:cs="Times New Roman"/>
          <w:sz w:val="28"/>
          <w:szCs w:val="28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76416E" w:rsidRPr="00D273B8" w:rsidRDefault="0076416E" w:rsidP="00D273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16E" w:rsidRPr="00D273B8" w:rsidSect="00D273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9"/>
    <w:rsid w:val="00523CC9"/>
    <w:rsid w:val="0076416E"/>
    <w:rsid w:val="00D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DELO</dc:creator>
  <cp:keywords/>
  <dc:description/>
  <cp:lastModifiedBy>sistema DELO</cp:lastModifiedBy>
  <cp:revision>3</cp:revision>
  <dcterms:created xsi:type="dcterms:W3CDTF">2016-12-01T12:49:00Z</dcterms:created>
  <dcterms:modified xsi:type="dcterms:W3CDTF">2016-12-01T12:51:00Z</dcterms:modified>
</cp:coreProperties>
</file>